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DA30E2" w14:textId="0993F0C5" w:rsidR="006B0D02" w:rsidRPr="00436784" w:rsidRDefault="006B0D02" w:rsidP="006B0D02">
      <w:pPr>
        <w:pStyle w:val="NoSpacing"/>
        <w:tabs>
          <w:tab w:val="left" w:pos="3240"/>
        </w:tabs>
        <w:jc w:val="center"/>
        <w:rPr>
          <w:rFonts w:ascii="Times New Roman" w:hAnsi="Times New Roman" w:cs="Times New Roman"/>
          <w:b/>
          <w:sz w:val="24"/>
          <w:szCs w:val="24"/>
          <w:u w:val="single"/>
        </w:rPr>
      </w:pPr>
      <w:r>
        <w:rPr>
          <w:rFonts w:ascii="Times New Roman" w:hAnsi="Times New Roman" w:cs="Times New Roman"/>
          <w:b/>
          <w:sz w:val="24"/>
          <w:szCs w:val="24"/>
        </w:rPr>
        <w:t xml:space="preserve">RESOLUTION NO. </w:t>
      </w:r>
      <w:r w:rsidR="00E77340">
        <w:rPr>
          <w:rFonts w:ascii="Times New Roman" w:hAnsi="Times New Roman" w:cs="Times New Roman"/>
          <w:b/>
          <w:sz w:val="24"/>
          <w:szCs w:val="24"/>
          <w:u w:val="single"/>
        </w:rPr>
        <w:t>06-17-2026-</w:t>
      </w:r>
      <w:r w:rsidR="00D45E70">
        <w:rPr>
          <w:rFonts w:ascii="Times New Roman" w:hAnsi="Times New Roman" w:cs="Times New Roman"/>
          <w:b/>
          <w:sz w:val="24"/>
          <w:szCs w:val="24"/>
          <w:u w:val="single"/>
        </w:rPr>
        <w:t>_</w:t>
      </w:r>
    </w:p>
    <w:p w14:paraId="64920938" w14:textId="77777777" w:rsidR="006B0D02" w:rsidRDefault="006B0D02" w:rsidP="006B0D02">
      <w:pPr>
        <w:pStyle w:val="NoSpacing"/>
        <w:jc w:val="center"/>
        <w:rPr>
          <w:rFonts w:ascii="Times New Roman" w:hAnsi="Times New Roman" w:cs="Times New Roman"/>
          <w:sz w:val="24"/>
          <w:szCs w:val="24"/>
        </w:rPr>
      </w:pPr>
    </w:p>
    <w:p w14:paraId="25A3B44F" w14:textId="081914A4" w:rsidR="00676F25" w:rsidRDefault="00734AC6" w:rsidP="006B0D02">
      <w:pPr>
        <w:pStyle w:val="NoSpacing"/>
        <w:jc w:val="center"/>
        <w:rPr>
          <w:rFonts w:ascii="Times New Roman" w:hAnsi="Times New Roman" w:cs="Times New Roman"/>
          <w:b/>
          <w:sz w:val="24"/>
          <w:szCs w:val="24"/>
        </w:rPr>
      </w:pPr>
      <w:r w:rsidRPr="00734AC6">
        <w:rPr>
          <w:rFonts w:ascii="Times New Roman" w:hAnsi="Times New Roman" w:cs="Times New Roman"/>
          <w:b/>
          <w:sz w:val="24"/>
          <w:szCs w:val="24"/>
        </w:rPr>
        <w:t>A RESOLUTION OF THE CITY COUNCIL OF PAYSON CITY, UTAH, AUTHORIZING THE CITY TO ENTER INTO A REAL ESTATE PURCHASE CONTRACT FOR THE ACQUISITION OF PROPERTY LOCATED AT APPROXIMATELY 1350 NORTH ARROWHEAD TRAIL</w:t>
      </w:r>
    </w:p>
    <w:p w14:paraId="4D550D4B" w14:textId="77777777" w:rsidR="00734AC6" w:rsidRDefault="00734AC6" w:rsidP="006B0D02">
      <w:pPr>
        <w:pStyle w:val="NoSpacing"/>
        <w:jc w:val="center"/>
        <w:rPr>
          <w:rFonts w:ascii="Times New Roman" w:hAnsi="Times New Roman" w:cs="Times New Roman"/>
          <w:sz w:val="24"/>
          <w:szCs w:val="24"/>
        </w:rPr>
      </w:pPr>
    </w:p>
    <w:p w14:paraId="27EECAE1" w14:textId="77777777" w:rsidR="00734AC6" w:rsidRPr="00734AC6" w:rsidRDefault="00734AC6" w:rsidP="00734AC6">
      <w:pPr>
        <w:rPr>
          <w:rFonts w:eastAsiaTheme="minorEastAsia"/>
        </w:rPr>
      </w:pPr>
      <w:r w:rsidRPr="00734AC6">
        <w:rPr>
          <w:rFonts w:eastAsiaTheme="minorEastAsia"/>
          <w:b/>
          <w:bCs/>
        </w:rPr>
        <w:t>WHEREAS,</w:t>
      </w:r>
      <w:r w:rsidRPr="00734AC6">
        <w:rPr>
          <w:rFonts w:eastAsiaTheme="minorEastAsia"/>
        </w:rPr>
        <w:t xml:space="preserve"> Payson City (“City”) is authorized under Utah Code § 10</w:t>
      </w:r>
      <w:r w:rsidRPr="00734AC6">
        <w:rPr>
          <w:rFonts w:eastAsiaTheme="minorEastAsia"/>
        </w:rPr>
        <w:noBreakHyphen/>
        <w:t>8</w:t>
      </w:r>
      <w:r w:rsidRPr="00734AC6">
        <w:rPr>
          <w:rFonts w:eastAsiaTheme="minorEastAsia"/>
        </w:rPr>
        <w:noBreakHyphen/>
        <w:t>2 and other applicable law to acquire real property for municipal purposes; and</w:t>
      </w:r>
    </w:p>
    <w:p w14:paraId="72D7B19D" w14:textId="77777777" w:rsidR="00734AC6" w:rsidRDefault="00734AC6" w:rsidP="00734AC6">
      <w:pPr>
        <w:rPr>
          <w:rFonts w:eastAsiaTheme="minorEastAsia"/>
        </w:rPr>
      </w:pPr>
    </w:p>
    <w:p w14:paraId="0EE9DF80" w14:textId="1F1B3BF4" w:rsidR="00734AC6" w:rsidRPr="00734AC6" w:rsidRDefault="00734AC6" w:rsidP="00734AC6">
      <w:pPr>
        <w:rPr>
          <w:rFonts w:eastAsiaTheme="minorEastAsia"/>
        </w:rPr>
      </w:pPr>
      <w:r w:rsidRPr="00734AC6">
        <w:rPr>
          <w:rFonts w:eastAsiaTheme="minorEastAsia"/>
          <w:b/>
          <w:bCs/>
        </w:rPr>
        <w:t>WHEREAS,</w:t>
      </w:r>
      <w:r w:rsidRPr="00734AC6">
        <w:rPr>
          <w:rFonts w:eastAsiaTheme="minorEastAsia"/>
        </w:rPr>
        <w:t xml:space="preserve"> the City has identified a need to acquire approximately one acre of land located at 1350 North Arrowhead Trail, Payson, Utah, Utah County Parcel 30</w:t>
      </w:r>
      <w:r w:rsidRPr="00734AC6">
        <w:rPr>
          <w:rFonts w:eastAsiaTheme="minorEastAsia"/>
        </w:rPr>
        <w:noBreakHyphen/>
        <w:t>009</w:t>
      </w:r>
      <w:r w:rsidRPr="00734AC6">
        <w:rPr>
          <w:rFonts w:eastAsiaTheme="minorEastAsia"/>
        </w:rPr>
        <w:noBreakHyphen/>
        <w:t>0113 (portion) (“Property”) for public purposes; and</w:t>
      </w:r>
    </w:p>
    <w:p w14:paraId="5C4F0FC4" w14:textId="77777777" w:rsidR="00734AC6" w:rsidRDefault="00734AC6" w:rsidP="00734AC6">
      <w:pPr>
        <w:rPr>
          <w:rFonts w:eastAsiaTheme="minorEastAsia"/>
        </w:rPr>
      </w:pPr>
    </w:p>
    <w:p w14:paraId="3D2FE919" w14:textId="57C5DA28" w:rsidR="00734AC6" w:rsidRPr="00734AC6" w:rsidRDefault="00734AC6" w:rsidP="00734AC6">
      <w:pPr>
        <w:rPr>
          <w:rFonts w:eastAsiaTheme="minorEastAsia"/>
        </w:rPr>
      </w:pPr>
      <w:r w:rsidRPr="00734AC6">
        <w:rPr>
          <w:rFonts w:eastAsiaTheme="minorEastAsia"/>
          <w:b/>
          <w:bCs/>
        </w:rPr>
        <w:t>WHEREAS,</w:t>
      </w:r>
      <w:r w:rsidRPr="00734AC6">
        <w:rPr>
          <w:rFonts w:eastAsiaTheme="minorEastAsia"/>
        </w:rPr>
        <w:t xml:space="preserve"> the Property is owned by FLI Holdings LLC (“Seller”); and</w:t>
      </w:r>
    </w:p>
    <w:p w14:paraId="463A9C97" w14:textId="77777777" w:rsidR="00734AC6" w:rsidRDefault="00734AC6" w:rsidP="00734AC6">
      <w:pPr>
        <w:rPr>
          <w:rFonts w:eastAsiaTheme="minorEastAsia"/>
        </w:rPr>
      </w:pPr>
    </w:p>
    <w:p w14:paraId="720E3560" w14:textId="601CA6DF" w:rsidR="00734AC6" w:rsidRPr="00734AC6" w:rsidRDefault="00734AC6" w:rsidP="00734AC6">
      <w:pPr>
        <w:rPr>
          <w:rFonts w:eastAsiaTheme="minorEastAsia"/>
        </w:rPr>
      </w:pPr>
      <w:r w:rsidRPr="00734AC6">
        <w:rPr>
          <w:rFonts w:eastAsiaTheme="minorEastAsia"/>
          <w:b/>
          <w:bCs/>
        </w:rPr>
        <w:t>WHEREAS,</w:t>
      </w:r>
      <w:r w:rsidRPr="00734AC6">
        <w:rPr>
          <w:rFonts w:eastAsiaTheme="minorEastAsia"/>
        </w:rPr>
        <w:t xml:space="preserve"> the City has negotiated a Real Estate Purchase Contract (“REPC”) with Seller for the purchase of the Property for a total purchase price of $200,000, with $10,000 in earnest money and $190,000 due at settlement; and</w:t>
      </w:r>
    </w:p>
    <w:p w14:paraId="0AA491D4" w14:textId="77777777" w:rsidR="00734AC6" w:rsidRDefault="00734AC6" w:rsidP="00734AC6">
      <w:pPr>
        <w:rPr>
          <w:rFonts w:eastAsiaTheme="minorEastAsia"/>
        </w:rPr>
      </w:pPr>
    </w:p>
    <w:p w14:paraId="2622A727" w14:textId="5196360E" w:rsidR="00734AC6" w:rsidRPr="00734AC6" w:rsidRDefault="00734AC6" w:rsidP="00734AC6">
      <w:pPr>
        <w:rPr>
          <w:rFonts w:eastAsiaTheme="minorEastAsia"/>
        </w:rPr>
      </w:pPr>
      <w:r w:rsidRPr="00734AC6">
        <w:rPr>
          <w:rFonts w:eastAsiaTheme="minorEastAsia"/>
          <w:b/>
          <w:bCs/>
        </w:rPr>
        <w:t>WHEREAS,</w:t>
      </w:r>
      <w:r w:rsidRPr="00734AC6">
        <w:rPr>
          <w:rFonts w:eastAsiaTheme="minorEastAsia"/>
        </w:rPr>
        <w:t xml:space="preserve"> the REPC sets forth the terms and conditions of the acquisition, including due diligence, title review, closing requirements, and other obligations; and</w:t>
      </w:r>
    </w:p>
    <w:p w14:paraId="1D2946A5" w14:textId="77777777" w:rsidR="00734AC6" w:rsidRDefault="00734AC6" w:rsidP="00734AC6">
      <w:pPr>
        <w:rPr>
          <w:rFonts w:eastAsiaTheme="minorEastAsia"/>
        </w:rPr>
      </w:pPr>
    </w:p>
    <w:p w14:paraId="1A733FA3" w14:textId="667B2437" w:rsidR="00734AC6" w:rsidRPr="00734AC6" w:rsidRDefault="00734AC6" w:rsidP="00734AC6">
      <w:pPr>
        <w:rPr>
          <w:rFonts w:eastAsiaTheme="minorEastAsia"/>
        </w:rPr>
      </w:pPr>
      <w:r w:rsidRPr="00734AC6">
        <w:rPr>
          <w:rFonts w:eastAsiaTheme="minorEastAsia"/>
          <w:b/>
          <w:bCs/>
        </w:rPr>
        <w:t>WHEREAS,</w:t>
      </w:r>
      <w:r w:rsidRPr="00734AC6">
        <w:rPr>
          <w:rFonts w:eastAsiaTheme="minorEastAsia"/>
        </w:rPr>
        <w:t xml:space="preserve"> the City Council has reviewed the REPC, the staff recommendation, and all supporting materials, and finds that acquisition of the Property is in the best interest of the City and serves valid public purposes; and</w:t>
      </w:r>
    </w:p>
    <w:p w14:paraId="22A8139E" w14:textId="77777777" w:rsidR="00734AC6" w:rsidRDefault="00734AC6" w:rsidP="00734AC6">
      <w:pPr>
        <w:rPr>
          <w:rFonts w:eastAsiaTheme="minorEastAsia"/>
        </w:rPr>
      </w:pPr>
    </w:p>
    <w:p w14:paraId="525D1A18" w14:textId="5387FAA9" w:rsidR="00734AC6" w:rsidRPr="00734AC6" w:rsidRDefault="00734AC6" w:rsidP="00734AC6">
      <w:pPr>
        <w:rPr>
          <w:rFonts w:eastAsiaTheme="minorEastAsia"/>
        </w:rPr>
      </w:pPr>
      <w:r w:rsidRPr="00734AC6">
        <w:rPr>
          <w:rFonts w:eastAsiaTheme="minorEastAsia"/>
          <w:b/>
          <w:bCs/>
        </w:rPr>
        <w:t>WHEREAS,</w:t>
      </w:r>
      <w:r w:rsidRPr="00734AC6">
        <w:rPr>
          <w:rFonts w:eastAsiaTheme="minorEastAsia"/>
        </w:rPr>
        <w:t xml:space="preserve"> the City Council desires to formally authorize execution of the REPC and all related documents necessary to complete the transaction.</w:t>
      </w:r>
    </w:p>
    <w:p w14:paraId="3391A70D" w14:textId="77777777" w:rsidR="00734AC6" w:rsidRDefault="00734AC6" w:rsidP="00734AC6">
      <w:pPr>
        <w:rPr>
          <w:rFonts w:eastAsiaTheme="minorEastAsia"/>
        </w:rPr>
      </w:pPr>
    </w:p>
    <w:p w14:paraId="58BEE84E" w14:textId="72654EEC" w:rsidR="00734AC6" w:rsidRPr="00734AC6" w:rsidRDefault="00734AC6" w:rsidP="00734AC6">
      <w:pPr>
        <w:rPr>
          <w:rFonts w:eastAsiaTheme="minorEastAsia"/>
        </w:rPr>
      </w:pPr>
      <w:r w:rsidRPr="00734AC6">
        <w:rPr>
          <w:rFonts w:eastAsiaTheme="minorEastAsia"/>
        </w:rPr>
        <w:t>NOW, THEREFORE, BE IT RESOLVED BY THE CITY COUNCIL OF PAYSON CITY, UTAH, AS FOLLOWS:</w:t>
      </w:r>
    </w:p>
    <w:p w14:paraId="57BFC13E" w14:textId="77777777" w:rsidR="00734AC6" w:rsidRDefault="00734AC6" w:rsidP="00734AC6">
      <w:pPr>
        <w:rPr>
          <w:rFonts w:eastAsiaTheme="minorEastAsia"/>
        </w:rPr>
      </w:pPr>
    </w:p>
    <w:p w14:paraId="4DE542AF" w14:textId="7269C673" w:rsidR="00734AC6" w:rsidRPr="00734AC6" w:rsidRDefault="00734AC6" w:rsidP="00734AC6">
      <w:pPr>
        <w:rPr>
          <w:rFonts w:eastAsiaTheme="minorEastAsia"/>
          <w:b/>
          <w:bCs/>
        </w:rPr>
      </w:pPr>
      <w:r w:rsidRPr="00734AC6">
        <w:rPr>
          <w:rFonts w:eastAsiaTheme="minorEastAsia"/>
          <w:b/>
          <w:bCs/>
        </w:rPr>
        <w:t>SECTION 1. APPROVAL OF REAL ESTATE PURCHASE CONTRACT</w:t>
      </w:r>
      <w:r>
        <w:rPr>
          <w:rFonts w:eastAsiaTheme="minorEastAsia"/>
          <w:b/>
          <w:bCs/>
        </w:rPr>
        <w:t xml:space="preserve">. </w:t>
      </w:r>
      <w:r w:rsidRPr="00734AC6">
        <w:rPr>
          <w:rFonts w:eastAsiaTheme="minorEastAsia"/>
        </w:rPr>
        <w:t>The Real Estate Purchase Contract between Payson City and FLI Holdings LLC, dated May 26, 2026, for the acquisition of the Property located at approximately 1350 North Arrowhead Trail, is hereby approved.</w:t>
      </w:r>
    </w:p>
    <w:p w14:paraId="16FC8196" w14:textId="77777777" w:rsidR="00734AC6" w:rsidRDefault="00734AC6" w:rsidP="00734AC6">
      <w:pPr>
        <w:rPr>
          <w:rFonts w:eastAsiaTheme="minorEastAsia"/>
        </w:rPr>
      </w:pPr>
    </w:p>
    <w:p w14:paraId="6EEC80E4" w14:textId="2D42362F" w:rsidR="00734AC6" w:rsidRPr="00734AC6" w:rsidRDefault="00734AC6" w:rsidP="00734AC6">
      <w:pPr>
        <w:rPr>
          <w:rFonts w:eastAsiaTheme="minorEastAsia"/>
          <w:b/>
          <w:bCs/>
        </w:rPr>
      </w:pPr>
      <w:r w:rsidRPr="00734AC6">
        <w:rPr>
          <w:rFonts w:eastAsiaTheme="minorEastAsia"/>
          <w:b/>
          <w:bCs/>
        </w:rPr>
        <w:t>SECTION 2. AUTHORIZATION TO EXECUTE DOCUMENTS</w:t>
      </w:r>
      <w:r>
        <w:rPr>
          <w:rFonts w:eastAsiaTheme="minorEastAsia"/>
          <w:b/>
          <w:bCs/>
        </w:rPr>
        <w:t xml:space="preserve">. </w:t>
      </w:r>
      <w:r w:rsidRPr="00734AC6">
        <w:rPr>
          <w:rFonts w:eastAsiaTheme="minorEastAsia"/>
        </w:rPr>
        <w:t>The Mayor, or the City Manager as designee, is hereby authorized to:</w:t>
      </w:r>
    </w:p>
    <w:p w14:paraId="0219A2CB" w14:textId="77777777" w:rsidR="00734AC6" w:rsidRPr="00734AC6" w:rsidRDefault="00734AC6" w:rsidP="00734AC6">
      <w:pPr>
        <w:numPr>
          <w:ilvl w:val="0"/>
          <w:numId w:val="4"/>
        </w:numPr>
        <w:rPr>
          <w:rFonts w:eastAsiaTheme="minorEastAsia"/>
        </w:rPr>
      </w:pPr>
      <w:r w:rsidRPr="00734AC6">
        <w:rPr>
          <w:rFonts w:eastAsiaTheme="minorEastAsia"/>
        </w:rPr>
        <w:t>Execute the REPC on behalf of the City;</w:t>
      </w:r>
    </w:p>
    <w:p w14:paraId="2C86F1E1" w14:textId="77777777" w:rsidR="00734AC6" w:rsidRPr="00734AC6" w:rsidRDefault="00734AC6" w:rsidP="00734AC6">
      <w:pPr>
        <w:numPr>
          <w:ilvl w:val="0"/>
          <w:numId w:val="4"/>
        </w:numPr>
        <w:rPr>
          <w:rFonts w:eastAsiaTheme="minorEastAsia"/>
        </w:rPr>
      </w:pPr>
      <w:r w:rsidRPr="00734AC6">
        <w:rPr>
          <w:rFonts w:eastAsiaTheme="minorEastAsia"/>
        </w:rPr>
        <w:t>Execute all closing documents, settlement statements, affidavits, certificates, and related instruments necessary to complete the purchase;</w:t>
      </w:r>
    </w:p>
    <w:p w14:paraId="4FFA1E0E" w14:textId="77777777" w:rsidR="00734AC6" w:rsidRPr="00734AC6" w:rsidRDefault="00734AC6" w:rsidP="00734AC6">
      <w:pPr>
        <w:numPr>
          <w:ilvl w:val="0"/>
          <w:numId w:val="4"/>
        </w:numPr>
        <w:rPr>
          <w:rFonts w:eastAsiaTheme="minorEastAsia"/>
        </w:rPr>
      </w:pPr>
      <w:r w:rsidRPr="00734AC6">
        <w:rPr>
          <w:rFonts w:eastAsiaTheme="minorEastAsia"/>
        </w:rPr>
        <w:t>Approve minor, non</w:t>
      </w:r>
      <w:r w:rsidRPr="00734AC6">
        <w:rPr>
          <w:rFonts w:eastAsiaTheme="minorEastAsia"/>
        </w:rPr>
        <w:noBreakHyphen/>
        <w:t>substantive modifications to the REPC or closing documents as may be required by the title company or Seller, provided such changes do not increase the purchase price or materially alter the City’s obligations.</w:t>
      </w:r>
    </w:p>
    <w:p w14:paraId="7DBB6623" w14:textId="02EEFDE5" w:rsidR="00734AC6" w:rsidRPr="00734AC6" w:rsidRDefault="00734AC6" w:rsidP="00734AC6">
      <w:pPr>
        <w:rPr>
          <w:rFonts w:eastAsiaTheme="minorEastAsia"/>
          <w:b/>
          <w:bCs/>
        </w:rPr>
      </w:pPr>
      <w:r w:rsidRPr="00734AC6">
        <w:rPr>
          <w:rFonts w:eastAsiaTheme="minorEastAsia"/>
          <w:b/>
          <w:bCs/>
        </w:rPr>
        <w:lastRenderedPageBreak/>
        <w:t>SECTION 3. FUNDING</w:t>
      </w:r>
      <w:r>
        <w:rPr>
          <w:rFonts w:eastAsiaTheme="minorEastAsia"/>
          <w:b/>
          <w:bCs/>
        </w:rPr>
        <w:t xml:space="preserve">. </w:t>
      </w:r>
      <w:r w:rsidRPr="00734AC6">
        <w:rPr>
          <w:rFonts w:eastAsiaTheme="minorEastAsia"/>
        </w:rPr>
        <w:t>The City Council hereby authorizes the expenditure of $200,000 for the acquisition of the Property, together with customary closing costs, from legally available funds designated for land acquisition or capital purposes.</w:t>
      </w:r>
    </w:p>
    <w:p w14:paraId="54E57F35" w14:textId="77777777" w:rsidR="00E50FA6" w:rsidRDefault="00E50FA6" w:rsidP="00734AC6">
      <w:pPr>
        <w:rPr>
          <w:rFonts w:eastAsiaTheme="minorEastAsia"/>
        </w:rPr>
      </w:pPr>
    </w:p>
    <w:p w14:paraId="50731C31" w14:textId="65805AF7" w:rsidR="00734AC6" w:rsidRPr="00E50FA6" w:rsidRDefault="00734AC6" w:rsidP="00734AC6">
      <w:pPr>
        <w:rPr>
          <w:rFonts w:eastAsiaTheme="minorEastAsia"/>
          <w:b/>
          <w:bCs/>
        </w:rPr>
      </w:pPr>
      <w:r w:rsidRPr="00E50FA6">
        <w:rPr>
          <w:rFonts w:eastAsiaTheme="minorEastAsia"/>
          <w:b/>
          <w:bCs/>
        </w:rPr>
        <w:t>SECTION 4. EFFECTIVE DATE</w:t>
      </w:r>
      <w:r w:rsidR="00E50FA6">
        <w:rPr>
          <w:rFonts w:eastAsiaTheme="minorEastAsia"/>
          <w:b/>
          <w:bCs/>
        </w:rPr>
        <w:t xml:space="preserve">. </w:t>
      </w:r>
      <w:r w:rsidRPr="00734AC6">
        <w:rPr>
          <w:rFonts w:eastAsiaTheme="minorEastAsia"/>
        </w:rPr>
        <w:t>This Resolution shall take effect immediately upon adoption.</w:t>
      </w:r>
    </w:p>
    <w:p w14:paraId="018DFCEE" w14:textId="77777777" w:rsidR="006B0D02" w:rsidRDefault="006B0D02" w:rsidP="006B0D02"/>
    <w:p w14:paraId="3F2CF866" w14:textId="6F4206A8" w:rsidR="006B0D02" w:rsidRDefault="006B0D02" w:rsidP="006B0D02">
      <w:r w:rsidRPr="00017A7A">
        <w:t xml:space="preserve">Passed </w:t>
      </w:r>
      <w:r>
        <w:t xml:space="preserve">and adopted </w:t>
      </w:r>
      <w:r w:rsidRPr="00017A7A">
        <w:t xml:space="preserve">by </w:t>
      </w:r>
      <w:proofErr w:type="gramStart"/>
      <w:r w:rsidRPr="00017A7A">
        <w:t>the Payson</w:t>
      </w:r>
      <w:proofErr w:type="gramEnd"/>
      <w:r w:rsidRPr="00017A7A">
        <w:t xml:space="preserve"> City Council</w:t>
      </w:r>
      <w:r>
        <w:t xml:space="preserve">, Utah, and effective </w:t>
      </w:r>
      <w:r w:rsidRPr="00017A7A">
        <w:t xml:space="preserve">this </w:t>
      </w:r>
      <w:r w:rsidR="00C047A9">
        <w:t>17th</w:t>
      </w:r>
      <w:r w:rsidR="00A458D5">
        <w:t xml:space="preserve"> </w:t>
      </w:r>
      <w:r>
        <w:t>day of June 202</w:t>
      </w:r>
      <w:r w:rsidR="00E53B30">
        <w:t>6</w:t>
      </w:r>
      <w:r>
        <w:t>.</w:t>
      </w:r>
    </w:p>
    <w:p w14:paraId="3B4234E7" w14:textId="77777777" w:rsidR="006B0D02" w:rsidRDefault="006B0D02" w:rsidP="006B0D02">
      <w:pPr>
        <w:tabs>
          <w:tab w:val="left" w:pos="360"/>
          <w:tab w:val="right" w:pos="4320"/>
        </w:tabs>
      </w:pPr>
    </w:p>
    <w:p w14:paraId="1509AC65" w14:textId="77777777" w:rsidR="00D45E70" w:rsidRPr="00EB1DED" w:rsidRDefault="00D45E70" w:rsidP="006B0D02">
      <w:pPr>
        <w:tabs>
          <w:tab w:val="left" w:pos="360"/>
          <w:tab w:val="right" w:pos="4320"/>
        </w:tabs>
      </w:pPr>
    </w:p>
    <w:p w14:paraId="75F44AAC" w14:textId="77777777" w:rsidR="006B0D02" w:rsidRPr="00EB1DED" w:rsidRDefault="006B0D02" w:rsidP="006B0D02"/>
    <w:p w14:paraId="37E190A3" w14:textId="77777777" w:rsidR="006B0D02" w:rsidRDefault="006B0D02" w:rsidP="006B0D02"/>
    <w:p w14:paraId="63768345" w14:textId="77777777" w:rsidR="006B0D02" w:rsidRPr="00EB1DED" w:rsidRDefault="006B0D02" w:rsidP="006B0D02">
      <w:r>
        <w:tab/>
      </w:r>
      <w:r>
        <w:tab/>
      </w:r>
      <w:r>
        <w:tab/>
      </w:r>
      <w:r>
        <w:tab/>
      </w:r>
      <w:r>
        <w:tab/>
      </w:r>
      <w:r>
        <w:tab/>
      </w:r>
      <w:r>
        <w:rPr>
          <w:u w:val="single"/>
        </w:rPr>
        <w:tab/>
      </w:r>
      <w:r>
        <w:rPr>
          <w:u w:val="single"/>
        </w:rPr>
        <w:tab/>
      </w:r>
      <w:r>
        <w:rPr>
          <w:u w:val="single"/>
        </w:rPr>
        <w:tab/>
      </w:r>
      <w:r>
        <w:rPr>
          <w:u w:val="single"/>
        </w:rPr>
        <w:tab/>
      </w:r>
      <w:r>
        <w:rPr>
          <w:u w:val="single"/>
        </w:rPr>
        <w:tab/>
      </w:r>
      <w:r>
        <w:rPr>
          <w:u w:val="single"/>
        </w:rPr>
        <w:tab/>
      </w:r>
    </w:p>
    <w:p w14:paraId="5496E7E6" w14:textId="77777777" w:rsidR="006B0D02" w:rsidRPr="00EB1DED" w:rsidRDefault="006B0D02" w:rsidP="006B0D02">
      <w:pPr>
        <w:ind w:left="3600" w:firstLine="720"/>
      </w:pPr>
      <w:r>
        <w:t>William R. Wright, Mayor</w:t>
      </w:r>
    </w:p>
    <w:p w14:paraId="3C4B49BB" w14:textId="77777777" w:rsidR="006B0D02" w:rsidRPr="00EB1DED" w:rsidRDefault="006B0D02" w:rsidP="006B0D02"/>
    <w:p w14:paraId="2F586958" w14:textId="77777777" w:rsidR="006B0D02" w:rsidRPr="00EB1DED" w:rsidRDefault="006B0D02" w:rsidP="006B0D02">
      <w:r w:rsidRPr="00EB1DED">
        <w:t>ATTEST:</w:t>
      </w:r>
    </w:p>
    <w:p w14:paraId="6DCE29B6" w14:textId="77777777" w:rsidR="006B0D02" w:rsidRPr="00EB1DED" w:rsidRDefault="006B0D02" w:rsidP="006B0D02"/>
    <w:p w14:paraId="192315AB" w14:textId="77777777" w:rsidR="006B0D02" w:rsidRPr="00EB1DED" w:rsidRDefault="006B0D02" w:rsidP="006B0D02"/>
    <w:p w14:paraId="7202FFFC" w14:textId="77777777" w:rsidR="006B0D02" w:rsidRPr="00EB1DED" w:rsidRDefault="006B0D02" w:rsidP="006B0D02">
      <w:r>
        <w:rPr>
          <w:u w:val="single"/>
        </w:rPr>
        <w:tab/>
      </w:r>
      <w:r>
        <w:rPr>
          <w:u w:val="single"/>
        </w:rPr>
        <w:tab/>
      </w:r>
      <w:r>
        <w:rPr>
          <w:u w:val="single"/>
        </w:rPr>
        <w:tab/>
      </w:r>
      <w:r>
        <w:rPr>
          <w:u w:val="single"/>
        </w:rPr>
        <w:tab/>
      </w:r>
      <w:r>
        <w:rPr>
          <w:u w:val="single"/>
        </w:rPr>
        <w:tab/>
      </w:r>
      <w:r>
        <w:rPr>
          <w:u w:val="single"/>
        </w:rPr>
        <w:tab/>
        <w:t xml:space="preserve"> </w:t>
      </w:r>
    </w:p>
    <w:p w14:paraId="78234F98" w14:textId="6786E69D" w:rsidR="006B0D02" w:rsidRDefault="00E53B30" w:rsidP="006B0D02">
      <w:r>
        <w:t>Amalie R. Ottley,</w:t>
      </w:r>
      <w:r w:rsidR="006B0D02">
        <w:t xml:space="preserve"> City </w:t>
      </w:r>
      <w:r w:rsidR="006B0D02" w:rsidRPr="00D70741">
        <w:t>Recorder</w:t>
      </w:r>
    </w:p>
    <w:p w14:paraId="7DB16D88" w14:textId="77777777" w:rsidR="006B0D02" w:rsidRDefault="006B0D02" w:rsidP="006B0D02"/>
    <w:p w14:paraId="1AC3E93A" w14:textId="77777777" w:rsidR="006B0D02" w:rsidRDefault="006B0D02" w:rsidP="006B0D02"/>
    <w:p w14:paraId="68D7226C" w14:textId="77777777" w:rsidR="006B0D02" w:rsidRDefault="006B0D02" w:rsidP="006B0D02"/>
    <w:p w14:paraId="20506699" w14:textId="77777777" w:rsidR="002A4803" w:rsidRDefault="002A4803"/>
    <w:sectPr w:rsidR="002A480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D95218"/>
    <w:multiLevelType w:val="hybridMultilevel"/>
    <w:tmpl w:val="95C2BEE2"/>
    <w:lvl w:ilvl="0" w:tplc="04090015">
      <w:start w:val="2"/>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D690655"/>
    <w:multiLevelType w:val="multilevel"/>
    <w:tmpl w:val="453EC5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66E64306"/>
    <w:multiLevelType w:val="multilevel"/>
    <w:tmpl w:val="E31A12C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rPr>
        <w:rFonts w:ascii="Times New Roman" w:eastAsiaTheme="minorEastAsia" w:hAnsi="Times New Roman" w:cs="Times New Roman"/>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7697487F"/>
    <w:multiLevelType w:val="multilevel"/>
    <w:tmpl w:val="EAE623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80832268">
    <w:abstractNumId w:val="3"/>
  </w:num>
  <w:num w:numId="2" w16cid:durableId="840506744">
    <w:abstractNumId w:val="0"/>
  </w:num>
  <w:num w:numId="3" w16cid:durableId="171845453">
    <w:abstractNumId w:val="2"/>
  </w:num>
  <w:num w:numId="4" w16cid:durableId="88718273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0D02"/>
    <w:rsid w:val="00180B91"/>
    <w:rsid w:val="001869F2"/>
    <w:rsid w:val="0019710C"/>
    <w:rsid w:val="002A4803"/>
    <w:rsid w:val="003108D5"/>
    <w:rsid w:val="00345686"/>
    <w:rsid w:val="003E2763"/>
    <w:rsid w:val="004D779B"/>
    <w:rsid w:val="006653F5"/>
    <w:rsid w:val="00676F25"/>
    <w:rsid w:val="006B0D02"/>
    <w:rsid w:val="00734AC6"/>
    <w:rsid w:val="007D1F55"/>
    <w:rsid w:val="00911003"/>
    <w:rsid w:val="00983FA9"/>
    <w:rsid w:val="00A458D5"/>
    <w:rsid w:val="00B30BD8"/>
    <w:rsid w:val="00C047A9"/>
    <w:rsid w:val="00C14059"/>
    <w:rsid w:val="00D21E6F"/>
    <w:rsid w:val="00D45E70"/>
    <w:rsid w:val="00D847A4"/>
    <w:rsid w:val="00D857E5"/>
    <w:rsid w:val="00E429C8"/>
    <w:rsid w:val="00E446AE"/>
    <w:rsid w:val="00E50FA6"/>
    <w:rsid w:val="00E53B30"/>
    <w:rsid w:val="00E54A02"/>
    <w:rsid w:val="00E77340"/>
    <w:rsid w:val="00F27EAB"/>
    <w:rsid w:val="00F473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D1BC80"/>
  <w15:chartTrackingRefBased/>
  <w15:docId w15:val="{8BFCBA45-282F-4AC1-A911-E03DED257E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0D02"/>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734AC6"/>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676F25"/>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D45E70"/>
    <w:pPr>
      <w:keepNext/>
      <w:keepLines/>
      <w:spacing w:before="4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6B0D02"/>
    <w:pPr>
      <w:spacing w:after="0" w:line="240" w:lineRule="auto"/>
    </w:pPr>
    <w:rPr>
      <w:rFonts w:eastAsiaTheme="minorEastAsia"/>
    </w:rPr>
  </w:style>
  <w:style w:type="paragraph" w:styleId="Revision">
    <w:name w:val="Revision"/>
    <w:hidden/>
    <w:uiPriority w:val="99"/>
    <w:semiHidden/>
    <w:rsid w:val="00911003"/>
    <w:pPr>
      <w:spacing w:after="0" w:line="240" w:lineRule="auto"/>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semiHidden/>
    <w:rsid w:val="00D45E70"/>
    <w:rPr>
      <w:rFonts w:asciiTheme="majorHAnsi" w:eastAsiaTheme="majorEastAsia" w:hAnsiTheme="majorHAnsi" w:cstheme="majorBidi"/>
      <w:color w:val="1F3763" w:themeColor="accent1" w:themeShade="7F"/>
      <w:sz w:val="24"/>
      <w:szCs w:val="24"/>
    </w:rPr>
  </w:style>
  <w:style w:type="character" w:customStyle="1" w:styleId="Heading2Char">
    <w:name w:val="Heading 2 Char"/>
    <w:basedOn w:val="DefaultParagraphFont"/>
    <w:link w:val="Heading2"/>
    <w:uiPriority w:val="9"/>
    <w:semiHidden/>
    <w:rsid w:val="00676F25"/>
    <w:rPr>
      <w:rFonts w:asciiTheme="majorHAnsi" w:eastAsiaTheme="majorEastAsia" w:hAnsiTheme="majorHAnsi" w:cstheme="majorBidi"/>
      <w:color w:val="2F5496" w:themeColor="accent1" w:themeShade="BF"/>
      <w:sz w:val="26"/>
      <w:szCs w:val="26"/>
    </w:rPr>
  </w:style>
  <w:style w:type="paragraph" w:styleId="ListParagraph">
    <w:name w:val="List Paragraph"/>
    <w:basedOn w:val="Normal"/>
    <w:uiPriority w:val="34"/>
    <w:qFormat/>
    <w:rsid w:val="00C047A9"/>
    <w:pPr>
      <w:ind w:left="720"/>
      <w:contextualSpacing/>
    </w:pPr>
  </w:style>
  <w:style w:type="character" w:customStyle="1" w:styleId="Heading1Char">
    <w:name w:val="Heading 1 Char"/>
    <w:basedOn w:val="DefaultParagraphFont"/>
    <w:link w:val="Heading1"/>
    <w:uiPriority w:val="9"/>
    <w:rsid w:val="00734AC6"/>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420</Words>
  <Characters>2398</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Jason Sant</dc:creator>
  <cp:keywords/>
  <dc:description/>
  <cp:lastModifiedBy>Amalie Ottley</cp:lastModifiedBy>
  <cp:revision>3</cp:revision>
  <dcterms:created xsi:type="dcterms:W3CDTF">2026-06-11T14:58:00Z</dcterms:created>
  <dcterms:modified xsi:type="dcterms:W3CDTF">2026-06-11T19:22:00Z</dcterms:modified>
</cp:coreProperties>
</file>